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</w:t>
      </w:r>
    </w:p>
    <w:p>
      <w:pPr>
        <w:wordWrap/>
        <w:adjustRightInd/>
        <w:snapToGrid/>
        <w:spacing w:before="0" w:after="0" w:line="240" w:lineRule="auto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网上验收申请表填写注意事项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因网上验收申请将自动生成《验收证书》，所以请认真并完整填写。特别要注意如下内容：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核对“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任务书规定的成果及指标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：请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核对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任务书中“预期成果及指标”，包括技术、经济、效益、成果提供形式和人才培养指标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经济、效益指标。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、项目实际完成内容：请对照任务书规定的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研究内容进行</w:t>
      </w:r>
      <w:r>
        <w:rPr>
          <w:rFonts w:hint="default" w:ascii="Times New Roman" w:hAnsi="Times New Roman" w:eastAsia="仿宋" w:cs="Times New Roman"/>
          <w:sz w:val="32"/>
          <w:szCs w:val="32"/>
        </w:rPr>
        <w:t>条理化简述，要能看出对应任务完成情况。指标不要在这里填写。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、项目实际完成的成果及指标：要对应任务书规定的预期技术指标，加上具有实际量化意义的预期经济、效益、成果和人才培养指标进行简述。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pict>
          <v:shape id="图片 1" o:spid="_x0000_s1027" type="#_x0000_t75" style="position:absolute;left:0;margin-left:484.25pt;margin-top:63.2pt;height:56.65pt;width:67.7pt;mso-position-horizontal-relative:page;mso-position-vertical-relative:page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吉林省科技发展计划</w:t>
      </w:r>
    </w:p>
    <w:p>
      <w:pPr>
        <w:wordWrap/>
        <w:adjustRightInd/>
        <w:snapToGrid/>
        <w:spacing w:before="0" w:after="0"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项目验收总结报告</w:t>
      </w:r>
    </w:p>
    <w:p>
      <w:pPr>
        <w:wordWrap/>
        <w:adjustRightInd/>
        <w:snapToGrid/>
        <w:spacing w:before="0" w:after="0"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（格式）</w:t>
      </w:r>
    </w:p>
    <w:p>
      <w:pPr>
        <w:wordWrap/>
        <w:adjustRightInd/>
        <w:snapToGrid/>
        <w:spacing w:before="0" w:after="0"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项目任务书编号：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计划类别：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   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项目类别：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起止时间：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项目承担单位：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负责人：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     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   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申请验收时间：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一、项目的研究内容及验收指标（应与项目任务书研究内容、验收核心指标、验收辅助指标一致。）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二、项目执行情况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1．项目验收指标完成情况（对应项目任务书的验收指标，逐一说明各项验收指标的完成情况。）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2．开展的主要研究工作（应与项目任务书研究内容一致，研究内容有调整应予说明。）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三、项目成果推广应用前景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四、经费决算情况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五、课题组勤勉尽责情况(项目年度报告及时填报情况、项目调整及时报告情况、重大事项及时报告情况)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六、附件：</w:t>
      </w:r>
    </w:p>
    <w:p>
      <w:pPr>
        <w:wordWrap/>
        <w:adjustRightInd/>
        <w:snapToGrid/>
        <w:spacing w:before="0" w:after="0" w:line="240" w:lineRule="auto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1．资金使用情况报告（或项目经费审计报告）；重大科技专项项目（课题）及100万元及以上的项目需要提供会计师事务所出具的项目经费审计报告；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科技报告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" w:cs="Times New Roman"/>
          <w:sz w:val="32"/>
          <w:szCs w:val="32"/>
        </w:rPr>
        <w:t>收录证书；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3．取得专利、软件、农林新品种、新药等知识产权证书或受理文件（扫描件）；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4．技术标准备案文件（扫描件）；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5．检验或测试报告（复印件,包括具有检测资质机构出具的检测报告、专家现场测试报告、公开发表论文的指标数据）；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6．出版专著清单、专著首页以及能够证明项目组成员参与编撰、能够证明专著与项目相关性的页面（扫描件），发表论文清单、论文首页以及标注资助资金号页面；人才培养证明材料（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研究生毕业论文封面</w:t>
      </w:r>
      <w:r>
        <w:rPr>
          <w:rFonts w:hint="default" w:ascii="Times New Roman" w:hAnsi="Times New Roman" w:eastAsia="仿宋" w:cs="Times New Roman"/>
          <w:sz w:val="32"/>
          <w:szCs w:val="32"/>
        </w:rPr>
        <w:t>）。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7.其他成果及相关证明材料。</w:t>
      </w:r>
    </w:p>
    <w:p>
      <w:pPr>
        <w:wordWrap/>
        <w:adjustRightInd/>
        <w:snapToGrid/>
        <w:spacing w:before="0" w:after="0" w:line="240" w:lineRule="auto"/>
        <w:ind w:left="0" w:leftChars="0" w:right="0" w:firstLine="624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任务书（扫描件）。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仿宋" w:cs="Times New Roman"/>
          <w:color w:val="333333"/>
          <w:sz w:val="32"/>
          <w:szCs w:val="32"/>
          <w:lang w:eastAsia="zh-CN"/>
        </w:rPr>
      </w:pP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br w:type="page"/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仿宋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lang w:val="en-US" w:eastAsia="zh-CN"/>
        </w:rPr>
        <w:t>3</w:t>
      </w:r>
    </w:p>
    <w:p>
      <w:pPr>
        <w:wordWrap/>
        <w:adjustRightInd/>
        <w:snapToGrid/>
        <w:spacing w:before="0" w:after="0"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pict>
          <v:shape id="图片 1" o:spid="_x0000_s1028" type="#_x0000_t75" style="position:absolute;left:0;margin-left:472.25pt;margin-top:51.2pt;height:56.65pt;width:67.7pt;mso-position-horizontal-relative:page;mso-position-vertical-relative:page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资金使用情况报告（样表）</w:t>
      </w:r>
    </w:p>
    <w:p>
      <w:pPr>
        <w:wordWrap/>
        <w:adjustRightInd/>
        <w:snapToGrid/>
        <w:spacing w:before="0" w:after="0"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项目名称：</w:t>
      </w:r>
    </w:p>
    <w:p>
      <w:pPr>
        <w:wordWrap/>
        <w:adjustRightInd/>
        <w:snapToGrid/>
        <w:spacing w:before="0" w:after="0" w:line="240" w:lineRule="auto"/>
        <w:ind w:left="0" w:leftChars="0" w:right="0"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项目负责人：</w:t>
      </w:r>
    </w:p>
    <w:p>
      <w:pPr>
        <w:wordWrap/>
        <w:adjustRightInd/>
        <w:snapToGrid/>
        <w:spacing w:before="0" w:after="0" w:line="240" w:lineRule="auto"/>
        <w:ind w:left="0" w:leftChars="0" w:right="0"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联系电话：</w:t>
      </w:r>
    </w:p>
    <w:p>
      <w:pPr>
        <w:wordWrap/>
        <w:adjustRightInd/>
        <w:snapToGrid/>
        <w:spacing w:before="0" w:after="0" w:line="240" w:lineRule="auto"/>
        <w:ind w:left="0" w:leftChars="0" w:right="0"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项目任务书编号：</w:t>
      </w:r>
    </w:p>
    <w:p>
      <w:pPr>
        <w:wordWrap/>
        <w:adjustRightInd/>
        <w:snapToGrid/>
        <w:spacing w:before="0" w:after="0" w:line="240" w:lineRule="auto"/>
        <w:ind w:left="0" w:leftChars="0" w:right="0" w:firstLine="562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项目经费：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总经费XXX万元，其中省财政拨款经费XXX万元，项目自筹经费XXX万元。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一、项目经费</w:t>
      </w:r>
      <w:r>
        <w:rPr>
          <w:rFonts w:hint="default" w:ascii="Times New Roman" w:hAnsi="Times New Roman" w:eastAsia="仿宋" w:cs="Times New Roman"/>
          <w:color w:val="FF0000"/>
          <w:sz w:val="32"/>
          <w:szCs w:val="32"/>
        </w:rPr>
        <w:t>（省财政拨款部分）</w:t>
      </w:r>
      <w:r>
        <w:rPr>
          <w:rFonts w:hint="default" w:ascii="Times New Roman" w:hAnsi="Times New Roman" w:eastAsia="仿宋" w:cs="Times New Roman"/>
          <w:sz w:val="32"/>
          <w:szCs w:val="32"/>
        </w:rPr>
        <w:t>实际使用情况如下：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7"/>
        <w:gridCol w:w="2352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支出科目</w:t>
            </w:r>
          </w:p>
        </w:tc>
        <w:tc>
          <w:tcPr>
            <w:tcW w:w="2352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任务书经费预算（万元）</w:t>
            </w:r>
          </w:p>
        </w:tc>
        <w:tc>
          <w:tcPr>
            <w:tcW w:w="2263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实际经费支出（万元）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7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一、直接费用</w:t>
            </w:r>
          </w:p>
        </w:tc>
        <w:tc>
          <w:tcPr>
            <w:tcW w:w="2352" w:type="dxa"/>
            <w:tcBorders>
              <w:bottom w:val="single" w:color="auto" w:sz="4" w:space="0"/>
            </w:tcBorders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3" w:type="dxa"/>
            <w:tcBorders>
              <w:bottom w:val="single" w:color="auto" w:sz="4" w:space="0"/>
            </w:tcBorders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1.设备费</w:t>
            </w:r>
          </w:p>
        </w:tc>
        <w:tc>
          <w:tcPr>
            <w:tcW w:w="2352" w:type="dxa"/>
            <w:tcBorders>
              <w:top w:val="single" w:color="auto" w:sz="4" w:space="0"/>
            </w:tcBorders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3" w:type="dxa"/>
            <w:tcBorders>
              <w:top w:val="single" w:color="auto" w:sz="4" w:space="0"/>
            </w:tcBorders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2.材料费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3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3.测试化验加工费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3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4.燃料动力费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3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5.差旅费/会议费/国际合作与交流费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3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6.出版/文献/信息传播/知识产权事务费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3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7.劳务费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3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8.专家咨询费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3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9.其他支出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3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  <w:vAlign w:val="top"/>
          </w:tcPr>
          <w:p>
            <w:pPr>
              <w:widowControl/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二、间接费用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3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7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3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wordWrap/>
        <w:adjustRightInd/>
        <w:snapToGrid/>
        <w:spacing w:before="0" w:after="0"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56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  <w:t>（一）直接费用：XXX万元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56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  <w:t>1.设备费：XXX万元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例：主要用于购买……，与预算不同原因，需要说明的情况等（以下各科目详细说明参照此例）。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56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  <w:t>2.材料费：XXX万元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56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  <w:t>3.测试化验加工费：XXX万元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56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  <w:t>4.燃料动力费：XXX万元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56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  <w:t>5.差旅费/会议费/国际合作与交流费：XXX万元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56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  <w:t>6.出版/文献/信息传播/知识产权事务费：XXX万元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56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  <w:t>7.劳务费：XXX万元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56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  <w:t>8.专家咨询费：XXX万元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56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  <w:t>9.其他支出：XXX万元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56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</w:rPr>
        <w:t>（二）间接费用：XXX万元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二、项目经费</w:t>
      </w:r>
      <w:r>
        <w:rPr>
          <w:rFonts w:hint="default" w:ascii="Times New Roman" w:hAnsi="Times New Roman" w:eastAsia="仿宋" w:cs="Times New Roman"/>
          <w:color w:val="FF0000"/>
          <w:sz w:val="32"/>
          <w:szCs w:val="32"/>
        </w:rPr>
        <w:t>（自筹部分）</w:t>
      </w:r>
      <w:r>
        <w:rPr>
          <w:rFonts w:hint="default" w:ascii="Times New Roman" w:hAnsi="Times New Roman" w:eastAsia="仿宋" w:cs="Times New Roman"/>
          <w:sz w:val="32"/>
          <w:szCs w:val="32"/>
        </w:rPr>
        <w:t>实际使用情况如下：</w:t>
      </w:r>
    </w:p>
    <w:tbl>
      <w:tblPr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2352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支出科目</w:t>
            </w:r>
          </w:p>
        </w:tc>
        <w:tc>
          <w:tcPr>
            <w:tcW w:w="2352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任务书经费预算（万元）</w:t>
            </w:r>
          </w:p>
        </w:tc>
        <w:tc>
          <w:tcPr>
            <w:tcW w:w="2215" w:type="dxa"/>
            <w:tcBorders>
              <w:bottom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2"/>
                <w:szCs w:val="32"/>
              </w:rPr>
              <w:t>实际经费支出（万元）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一、直接费用</w:t>
            </w:r>
          </w:p>
        </w:tc>
        <w:tc>
          <w:tcPr>
            <w:tcW w:w="2352" w:type="dxa"/>
            <w:tcBorders>
              <w:bottom w:val="single" w:color="auto" w:sz="4" w:space="0"/>
            </w:tcBorders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tcBorders>
              <w:bottom w:val="single" w:color="auto" w:sz="4" w:space="0"/>
            </w:tcBorders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95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1.设备费</w:t>
            </w:r>
          </w:p>
        </w:tc>
        <w:tc>
          <w:tcPr>
            <w:tcW w:w="2352" w:type="dxa"/>
            <w:tcBorders>
              <w:top w:val="single" w:color="auto" w:sz="4" w:space="0"/>
            </w:tcBorders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single" w:color="auto" w:sz="4" w:space="0"/>
            </w:tcBorders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2.材料费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3.测试化验加工费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4.燃料动力费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5.差旅费/会议费/国际合作与交流费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6.出版/文献/信息传播/知识产权事务费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7.劳务费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8.专家咨询费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9.其他支出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  <w:vAlign w:val="top"/>
          </w:tcPr>
          <w:p>
            <w:pPr>
              <w:widowControl/>
              <w:wordWrap/>
              <w:adjustRightInd/>
              <w:snapToGrid/>
              <w:spacing w:before="0"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二、间接费用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2352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5" w:type="dxa"/>
            <w:vAlign w:val="top"/>
          </w:tcPr>
          <w:p>
            <w:pPr>
              <w:wordWrap/>
              <w:adjustRightInd/>
              <w:snapToGrid/>
              <w:spacing w:before="0"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三、项目经费到位情况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</w:t>
      </w:r>
      <w:r>
        <w:rPr>
          <w:rFonts w:hint="default" w:ascii="Times New Roman" w:hAnsi="Times New Roman" w:eastAsia="仿宋" w:cs="Times New Roman"/>
          <w:color w:val="FF0000"/>
          <w:sz w:val="32"/>
          <w:szCs w:val="32"/>
        </w:rPr>
        <w:t>省财政拨款部分经费到位情况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</w:t>
      </w:r>
      <w:r>
        <w:rPr>
          <w:rFonts w:hint="default" w:ascii="Times New Roman" w:hAnsi="Times New Roman" w:eastAsia="仿宋" w:cs="Times New Roman"/>
          <w:color w:val="FF0000"/>
          <w:sz w:val="32"/>
          <w:szCs w:val="32"/>
        </w:rPr>
        <w:t>承诺自筹经费到位情况（根据项目情况填写）</w:t>
      </w: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413" w:firstLineChars="147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项目单位                          项目单位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财务负责人签字（盖章）：            财务部门盖章：</w:t>
      </w:r>
    </w:p>
    <w:p>
      <w:pPr>
        <w:wordWrap/>
        <w:adjustRightInd/>
        <w:snapToGrid/>
        <w:spacing w:before="0" w:after="0" w:line="240" w:lineRule="auto"/>
        <w:ind w:left="0" w:leftChars="0" w:right="0" w:firstLine="281" w:firstLineChars="1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281" w:firstLineChars="1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281" w:firstLineChars="1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281" w:firstLineChars="1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281" w:firstLineChars="1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wordWrap/>
        <w:adjustRightInd/>
        <w:snapToGrid/>
        <w:spacing w:before="0" w:after="0" w:line="240" w:lineRule="auto"/>
        <w:ind w:left="0" w:leftChars="0" w:right="0" w:firstLine="5341" w:firstLineChars="19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年    月    日</w:t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br w:type="page"/>
      </w:r>
    </w:p>
    <w:p>
      <w:pPr>
        <w:wordWrap/>
        <w:adjustRightInd/>
        <w:snapToGrid/>
        <w:spacing w:before="0" w:after="0"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仿宋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lang w:val="en-US" w:eastAsia="zh-CN"/>
        </w:rPr>
        <w:t>4</w:t>
      </w:r>
    </w:p>
    <w:p>
      <w:pPr>
        <w:wordWrap/>
        <w:adjustRightInd/>
        <w:snapToGrid/>
        <w:spacing w:before="0" w:after="0"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验收意见</w:t>
      </w:r>
    </w:p>
    <w:p>
      <w:pPr>
        <w:wordWrap/>
        <w:adjustRightInd/>
        <w:snapToGrid/>
        <w:spacing w:before="0" w:after="0" w:line="240" w:lineRule="auto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2017年 月 日，吉林省科技厅组织专家对XXXXXXX(单位名称)承担的吉林省科技发展计划项目“XXXXXXX（项目名称）”（任务书编号：XXXXXXX）进行验收。专家组听取了项目组所做的工作报告、技术报告，审查了提供的相关资料，经质询和讨论，形成如下验收意见：</w:t>
      </w:r>
    </w:p>
    <w:p>
      <w:pPr>
        <w:wordWrap/>
        <w:adjustRightInd/>
        <w:snapToGrid/>
        <w:spacing w:before="0" w:after="0" w:line="240" w:lineRule="auto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1．提供的验收资料齐全、翔实，符合验收要求。</w:t>
      </w:r>
    </w:p>
    <w:p>
      <w:pPr>
        <w:wordWrap/>
        <w:adjustRightInd/>
        <w:snapToGrid/>
        <w:spacing w:before="0" w:after="0" w:line="240" w:lineRule="auto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2．项目组完成的任务和指标：</w:t>
      </w:r>
    </w:p>
    <w:p>
      <w:pPr>
        <w:wordWrap/>
        <w:adjustRightInd/>
        <w:snapToGrid/>
        <w:spacing w:before="0" w:after="0" w:line="240" w:lineRule="auto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（1）。</w:t>
      </w:r>
    </w:p>
    <w:p>
      <w:pPr>
        <w:wordWrap/>
        <w:adjustRightInd/>
        <w:snapToGrid/>
        <w:spacing w:before="0" w:after="0" w:line="240" w:lineRule="auto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（2）。</w:t>
      </w:r>
    </w:p>
    <w:p>
      <w:pPr>
        <w:wordWrap/>
        <w:adjustRightInd/>
        <w:snapToGrid/>
        <w:spacing w:before="0" w:after="0" w:line="240" w:lineRule="auto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（3）。</w:t>
      </w:r>
    </w:p>
    <w:p>
      <w:pPr>
        <w:wordWrap/>
        <w:adjustRightInd/>
        <w:snapToGrid/>
        <w:spacing w:before="0" w:after="0" w:line="240" w:lineRule="auto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3．项目组取得了如下成果：（指样机、产品、技术或工艺及专利、软件著作权、论文论著、标准、培养的博士和硕士研究生等）</w:t>
      </w:r>
    </w:p>
    <w:p>
      <w:pPr>
        <w:wordWrap/>
        <w:adjustRightInd/>
        <w:snapToGrid/>
        <w:spacing w:before="0" w:after="0" w:line="240" w:lineRule="auto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（1）。</w:t>
      </w:r>
    </w:p>
    <w:p>
      <w:pPr>
        <w:wordWrap/>
        <w:adjustRightInd/>
        <w:snapToGrid/>
        <w:spacing w:before="0" w:after="0" w:line="240" w:lineRule="auto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（2）。</w:t>
      </w:r>
    </w:p>
    <w:p>
      <w:pPr>
        <w:wordWrap/>
        <w:adjustRightInd/>
        <w:snapToGrid/>
        <w:spacing w:before="0" w:after="0" w:line="240" w:lineRule="auto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（3）。</w:t>
      </w:r>
    </w:p>
    <w:p>
      <w:pPr>
        <w:wordWrap/>
        <w:adjustRightInd/>
        <w:snapToGrid/>
        <w:spacing w:before="0" w:after="0" w:line="240" w:lineRule="auto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4.应用前景分析</w:t>
      </w:r>
    </w:p>
    <w:p>
      <w:pPr>
        <w:wordWrap/>
        <w:adjustRightInd/>
        <w:snapToGrid/>
        <w:spacing w:before="0" w:after="0" w:line="240" w:lineRule="auto"/>
        <w:ind w:left="0" w:leftChars="0" w:right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综上，项目组（基本）完成了任务书规定的各项任务和指标，同意通过验收。</w:t>
      </w:r>
    </w:p>
    <w:sectPr>
      <w:headerReference r:id="rId4" w:type="default"/>
      <w:footerReference r:id="rId5" w:type="default"/>
      <w:pgSz w:w="11906" w:h="16838"/>
      <w:pgMar w:top="1701" w:right="1474" w:bottom="1417" w:left="1587" w:header="851" w:footer="992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3" o:spid="_x0000_s1025" type="#_x0000_t202" style="position:absolute;left:0;margin-top:0pt;height:144pt;width:144pt;mso-position-horizontal:righ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Date"/>
    <w:basedOn w:val="1"/>
    <w:next w:val="1"/>
    <w:unhideWhenUsed/>
    <w:qFormat/>
    <w:uiPriority w:val="99"/>
    <w:pPr>
      <w:ind w:left="100" w:leftChars="2500"/>
    </w:pPr>
    <w:rPr>
      <w:rFonts w:hint="eastAsia"/>
      <w:b/>
      <w:sz w:val="2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/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1.pn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774</Characters>
  <Lines>6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2018-10-19T05:46:00Z</dcterms:created>
  <dc:creator>jc</dc:creator>
  <cp:lastModifiedBy>dell</cp:lastModifiedBy>
  <cp:lastPrinted>2019-12-30T07:50:00Z</cp:lastPrinted>
  <dcterms:modified xsi:type="dcterms:W3CDTF">2020-01-06T05:52:13Z</dcterms:modified>
  <dc:title>吉科发基〔2020〕2号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