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firstLine="630" w:firstLineChars="196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研究生学业奖学金德育成绩评分表</w:t>
      </w:r>
    </w:p>
    <w:tbl>
      <w:tblPr>
        <w:tblStyle w:val="3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4"/>
        <w:gridCol w:w="1065"/>
        <w:gridCol w:w="1066"/>
        <w:gridCol w:w="1066"/>
        <w:gridCol w:w="1588"/>
        <w:gridCol w:w="567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129" w:type="dxa"/>
            <w:gridSpan w:val="2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5349" w:type="dxa"/>
            <w:gridSpan w:val="4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2129" w:type="dxa"/>
            <w:gridSpan w:val="2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5349" w:type="dxa"/>
            <w:gridSpan w:val="4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一、基础分                     本项总得分：70分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二、学团活动                      本项总得分：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类别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活动名称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三、社会工作                      本项总得分：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12" w:type="dxa"/>
            <w:gridSpan w:val="6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担任职务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6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6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四、所获荣誉                     本项总得分：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荣誉级别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荣誉名称</w:t>
            </w:r>
          </w:p>
        </w:tc>
        <w:tc>
          <w:tcPr>
            <w:tcW w:w="4283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83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83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97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283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2"/>
              </w:rPr>
              <w:t>五、扣分项目                     本项总扣分：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扣分说明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扣分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4" w:type="dxa"/>
            <w:gridSpan w:val="5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最终得分</w:t>
            </w:r>
          </w:p>
        </w:tc>
        <w:tc>
          <w:tcPr>
            <w:tcW w:w="4283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班级评定小组组长签字：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7" w:type="dxa"/>
            <w:gridSpan w:val="8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辅导员签字：</w:t>
            </w:r>
          </w:p>
        </w:tc>
      </w:tr>
    </w:tbl>
    <w:p>
      <w:r>
        <w:rPr>
          <w:rFonts w:hint="eastAsia" w:ascii="宋体" w:hAnsi="宋体" w:cs="宋体"/>
          <w:kern w:val="0"/>
          <w:sz w:val="28"/>
          <w:szCs w:val="32"/>
        </w:rPr>
        <w:t>（本表中各项可根据每个人的实际情况进行增减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34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小世界</cp:lastModifiedBy>
  <dcterms:modified xsi:type="dcterms:W3CDTF">2018-10-19T06:39:15Z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